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3" w:rsidRDefault="00F13D73" w:rsidP="00F13D73">
      <w:pPr>
        <w:jc w:val="center"/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5006850" cy="1173480"/>
            <wp:effectExtent l="19050" t="0" r="3300" b="0"/>
            <wp:docPr id="1" name="Immagine 1" descr="cid:78B13779-AF01-4361-B1D9-7FC6503F87F3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12F15-77C2-4150-AFD5-00DBC48C7881" descr="cid:78B13779-AF01-4361-B1D9-7FC6503F87F3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42" cy="11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D" w:rsidRDefault="00747CCD" w:rsidP="00F67773">
      <w:pPr>
        <w:spacing w:after="0"/>
        <w:rPr>
          <w:highlight w:val="yellow"/>
        </w:rPr>
      </w:pPr>
    </w:p>
    <w:p w:rsidR="00470B75" w:rsidRDefault="00747CCD" w:rsidP="009151C6">
      <w:pPr>
        <w:spacing w:after="0"/>
        <w:rPr>
          <w:b/>
        </w:rPr>
      </w:pPr>
      <w:r w:rsidRPr="00470B75">
        <w:rPr>
          <w:b/>
        </w:rPr>
        <w:t>Presentazione</w:t>
      </w:r>
    </w:p>
    <w:p w:rsidR="003A3142" w:rsidRPr="00470B75" w:rsidRDefault="003A3142" w:rsidP="009151C6">
      <w:pPr>
        <w:spacing w:after="0"/>
        <w:rPr>
          <w:b/>
        </w:rPr>
      </w:pPr>
    </w:p>
    <w:p w:rsidR="009E5140" w:rsidRPr="00470B75" w:rsidRDefault="00747CCD" w:rsidP="000427F9">
      <w:pPr>
        <w:spacing w:after="0"/>
        <w:jc w:val="both"/>
      </w:pPr>
      <w:r w:rsidRPr="00470B75">
        <w:t xml:space="preserve">L’Associazione </w:t>
      </w:r>
      <w:r w:rsidR="00F803F3" w:rsidRPr="00470B75">
        <w:t xml:space="preserve">AIPI-LCPE </w:t>
      </w:r>
      <w:r w:rsidR="009151C6" w:rsidRPr="00470B75">
        <w:t>è erede diretta dell</w:t>
      </w:r>
      <w:r w:rsidR="007C555A" w:rsidRPr="00470B75">
        <w:t xml:space="preserve">a </w:t>
      </w:r>
      <w:r w:rsidR="009151C6" w:rsidRPr="00470B75">
        <w:t>“Unione Libero Comune di Pola in Esilio”</w:t>
      </w:r>
      <w:r w:rsidR="00470B75">
        <w:t>,</w:t>
      </w:r>
      <w:r w:rsidR="009151C6" w:rsidRPr="00470B75">
        <w:t xml:space="preserve"> sorta</w:t>
      </w:r>
      <w:r w:rsidR="009E5140" w:rsidRPr="00470B75">
        <w:t xml:space="preserve"> </w:t>
      </w:r>
      <w:r w:rsidR="009151C6" w:rsidRPr="00470B75">
        <w:t xml:space="preserve">per iniziativa dell’esule Bruno Artusi in occasione del 1° Raduno nazionale degli Esuli da Pola tenutosi a Genova il 4 giugno 1967, dopo incontri iniziati sin </w:t>
      </w:r>
      <w:r w:rsidR="00F803F3" w:rsidRPr="00470B75">
        <w:t>ne</w:t>
      </w:r>
      <w:r w:rsidR="00107234" w:rsidRPr="00470B75">
        <w:t>l</w:t>
      </w:r>
      <w:r w:rsidR="009151C6" w:rsidRPr="00470B75">
        <w:t xml:space="preserve"> 1959.  Il </w:t>
      </w:r>
      <w:r w:rsidRPr="00470B75">
        <w:t>“Libero Comune di Pola in Esilio”</w:t>
      </w:r>
      <w:r w:rsidR="009151C6" w:rsidRPr="00470B75">
        <w:t xml:space="preserve"> venne</w:t>
      </w:r>
      <w:r w:rsidR="00B0599B" w:rsidRPr="00470B75">
        <w:t xml:space="preserve"> </w:t>
      </w:r>
      <w:r w:rsidR="009151C6" w:rsidRPr="00470B75">
        <w:t xml:space="preserve">poi </w:t>
      </w:r>
      <w:r w:rsidRPr="00470B75">
        <w:t xml:space="preserve">costituito </w:t>
      </w:r>
      <w:r w:rsidR="009151C6" w:rsidRPr="00470B75">
        <w:t xml:space="preserve">formalmente </w:t>
      </w:r>
      <w:r w:rsidRPr="00470B75">
        <w:t xml:space="preserve">con atto notarile nell’aprile 1995 ed iscritto nel Registro </w:t>
      </w:r>
      <w:r w:rsidR="00470B75">
        <w:t xml:space="preserve">della </w:t>
      </w:r>
      <w:r w:rsidRPr="00470B75">
        <w:t xml:space="preserve">Regione </w:t>
      </w:r>
      <w:r w:rsidR="00470B75">
        <w:t>Friuli Venezia Giulia</w:t>
      </w:r>
      <w:r w:rsidRPr="00470B75">
        <w:t xml:space="preserve"> delle Organizzazioni di Volontariato </w:t>
      </w:r>
      <w:r w:rsidR="00C961AF" w:rsidRPr="00470B75">
        <w:t>ne</w:t>
      </w:r>
      <w:r w:rsidRPr="00470B75">
        <w:t>l novembre 2003</w:t>
      </w:r>
      <w:r w:rsidR="009E5140" w:rsidRPr="00470B75">
        <w:t xml:space="preserve">. </w:t>
      </w:r>
    </w:p>
    <w:p w:rsidR="004D0B9B" w:rsidRPr="00470B75" w:rsidRDefault="009E5140" w:rsidP="000427F9">
      <w:pPr>
        <w:spacing w:after="0"/>
        <w:jc w:val="both"/>
      </w:pPr>
      <w:r w:rsidRPr="00470B75">
        <w:t xml:space="preserve">L’Associazione </w:t>
      </w:r>
      <w:r w:rsidR="009151C6" w:rsidRPr="00470B75">
        <w:t xml:space="preserve">ha modificato la </w:t>
      </w:r>
      <w:r w:rsidR="00C961AF" w:rsidRPr="00470B75">
        <w:t xml:space="preserve">propria </w:t>
      </w:r>
      <w:r w:rsidR="009151C6" w:rsidRPr="00470B75">
        <w:t>denominazione in quella attuale nel</w:t>
      </w:r>
      <w:r w:rsidR="004D0B9B" w:rsidRPr="00470B75">
        <w:t xml:space="preserve"> giugno 2018, per esplicitare che essa si rivolge</w:t>
      </w:r>
      <w:r w:rsidR="00E97406" w:rsidRPr="00470B75">
        <w:t>, oltre che agli Esuli da Pola e ai loro discendenti,</w:t>
      </w:r>
      <w:r w:rsidR="004D0B9B" w:rsidRPr="00470B75">
        <w:t xml:space="preserve"> a tutti gli </w:t>
      </w:r>
      <w:r w:rsidR="007C555A" w:rsidRPr="00470B75">
        <w:t>I</w:t>
      </w:r>
      <w:r w:rsidR="004D0B9B" w:rsidRPr="00470B75">
        <w:t xml:space="preserve">taliani </w:t>
      </w:r>
      <w:r w:rsidR="00A359B7" w:rsidRPr="00470B75">
        <w:t>di Pola e dell’intera</w:t>
      </w:r>
      <w:r w:rsidR="00470B75">
        <w:t xml:space="preserve"> </w:t>
      </w:r>
      <w:r w:rsidR="004D0B9B" w:rsidRPr="00470B75">
        <w:t>Istria</w:t>
      </w:r>
      <w:r w:rsidR="00F803F3" w:rsidRPr="00470B75">
        <w:t xml:space="preserve">. </w:t>
      </w:r>
      <w:r w:rsidR="00AF69B0" w:rsidRPr="00470B75">
        <w:t xml:space="preserve">Inoltre essa </w:t>
      </w:r>
      <w:r w:rsidR="00E97406" w:rsidRPr="00470B75">
        <w:t>opera in sintonia con le</w:t>
      </w:r>
      <w:r w:rsidR="00AF69B0" w:rsidRPr="00470B75">
        <w:t xml:space="preserve"> Associazioni consorelle che riuniscono </w:t>
      </w:r>
      <w:r w:rsidR="00EC16DB" w:rsidRPr="00470B75">
        <w:t xml:space="preserve">gli </w:t>
      </w:r>
      <w:r w:rsidR="007C555A" w:rsidRPr="00470B75">
        <w:t>E</w:t>
      </w:r>
      <w:r w:rsidR="00EC16DB" w:rsidRPr="00470B75">
        <w:t xml:space="preserve">suli </w:t>
      </w:r>
      <w:r w:rsidR="00AF69B0" w:rsidRPr="00470B75">
        <w:t xml:space="preserve">e </w:t>
      </w:r>
      <w:r w:rsidR="00EC16DB" w:rsidRPr="00470B75">
        <w:t xml:space="preserve">i loro </w:t>
      </w:r>
      <w:r w:rsidR="00AF69B0" w:rsidRPr="00470B75">
        <w:t>discendenti degli altri territori</w:t>
      </w:r>
      <w:r w:rsidR="00EC16DB" w:rsidRPr="00470B75">
        <w:t xml:space="preserve"> d</w:t>
      </w:r>
      <w:r w:rsidR="00E97406" w:rsidRPr="00470B75">
        <w:t>ella</w:t>
      </w:r>
      <w:r w:rsidR="00EC16DB" w:rsidRPr="00470B75">
        <w:t xml:space="preserve"> Venezia Giulia, </w:t>
      </w:r>
      <w:r w:rsidR="00E97406" w:rsidRPr="00470B75">
        <w:t xml:space="preserve">di </w:t>
      </w:r>
      <w:r w:rsidR="00EC16DB" w:rsidRPr="00470B75">
        <w:t xml:space="preserve">Fiume e </w:t>
      </w:r>
      <w:r w:rsidR="00E97406" w:rsidRPr="00470B75">
        <w:t xml:space="preserve">della </w:t>
      </w:r>
      <w:r w:rsidR="00EC16DB" w:rsidRPr="00470B75">
        <w:t>Dalmazia.</w:t>
      </w:r>
      <w:r w:rsidR="00B0599B" w:rsidRPr="00470B75">
        <w:t xml:space="preserve"> </w:t>
      </w:r>
    </w:p>
    <w:p w:rsidR="009E5140" w:rsidRPr="00470B75" w:rsidRDefault="009E5140" w:rsidP="000427F9">
      <w:pPr>
        <w:spacing w:after="0"/>
        <w:jc w:val="both"/>
      </w:pPr>
      <w:r w:rsidRPr="00470B75">
        <w:t>L’Associazione opera senza fini di lucro</w:t>
      </w:r>
      <w:r w:rsidR="000427F9">
        <w:t>; è guidata da un Consiglio Direttivo democraticamente eletto ogni quattro anni e riferisce all’Assemblea dei Soci</w:t>
      </w:r>
      <w:r w:rsidRPr="00470B75">
        <w:t>.</w:t>
      </w:r>
    </w:p>
    <w:p w:rsidR="009E5140" w:rsidRDefault="009E5140" w:rsidP="009151C6">
      <w:pPr>
        <w:spacing w:after="0"/>
        <w:rPr>
          <w:b/>
        </w:rPr>
      </w:pPr>
    </w:p>
    <w:p w:rsidR="000427F9" w:rsidRPr="00470B75" w:rsidRDefault="000427F9" w:rsidP="009151C6">
      <w:pPr>
        <w:spacing w:after="0"/>
        <w:rPr>
          <w:b/>
        </w:rPr>
      </w:pPr>
    </w:p>
    <w:p w:rsidR="00EC16DB" w:rsidRDefault="00EC16DB" w:rsidP="009151C6">
      <w:pPr>
        <w:spacing w:after="0"/>
        <w:rPr>
          <w:b/>
        </w:rPr>
      </w:pPr>
      <w:r w:rsidRPr="00470B75">
        <w:rPr>
          <w:b/>
        </w:rPr>
        <w:t>Obbiettivi</w:t>
      </w:r>
    </w:p>
    <w:p w:rsidR="003A3142" w:rsidRPr="00470B75" w:rsidRDefault="003A3142" w:rsidP="009151C6">
      <w:pPr>
        <w:spacing w:after="0"/>
        <w:rPr>
          <w:b/>
        </w:rPr>
      </w:pPr>
    </w:p>
    <w:p w:rsidR="00470B75" w:rsidRPr="00470B75" w:rsidRDefault="003A3142" w:rsidP="000427F9">
      <w:pPr>
        <w:spacing w:after="0"/>
        <w:jc w:val="both"/>
      </w:pPr>
      <w:r w:rsidRPr="00470B75">
        <w:t xml:space="preserve">L’Associazione </w:t>
      </w:r>
      <w:r w:rsidR="007C555A" w:rsidRPr="00470B75">
        <w:t>ha lo s</w:t>
      </w:r>
      <w:r w:rsidR="00747CCD" w:rsidRPr="00470B75">
        <w:t xml:space="preserve">copo </w:t>
      </w:r>
      <w:r w:rsidR="00177429" w:rsidRPr="00470B75">
        <w:t>prioritario</w:t>
      </w:r>
      <w:r w:rsidR="00747CCD" w:rsidRPr="00470B75">
        <w:t xml:space="preserve"> di mantenere</w:t>
      </w:r>
      <w:r w:rsidR="00646BBA" w:rsidRPr="00470B75">
        <w:t xml:space="preserve"> e rafforzare</w:t>
      </w:r>
      <w:r w:rsidR="00747CCD" w:rsidRPr="00470B75">
        <w:t xml:space="preserve"> i contatti tra </w:t>
      </w:r>
      <w:r w:rsidR="00646BBA" w:rsidRPr="00470B75">
        <w:t>quanti restano degli abitanti di Pola</w:t>
      </w:r>
      <w:r w:rsidR="00747CCD" w:rsidRPr="00470B75">
        <w:t xml:space="preserve"> </w:t>
      </w:r>
      <w:bookmarkStart w:id="0" w:name="_GoBack"/>
      <w:bookmarkEnd w:id="0"/>
      <w:r w:rsidR="00747CCD" w:rsidRPr="00470B75">
        <w:t xml:space="preserve">– circa 30.000 – </w:t>
      </w:r>
      <w:r w:rsidR="00646BBA" w:rsidRPr="00470B75">
        <w:t xml:space="preserve">che </w:t>
      </w:r>
      <w:r w:rsidR="00747CCD" w:rsidRPr="00470B75">
        <w:t>dovettero, a seguito del trattato di pace del 10 febb</w:t>
      </w:r>
      <w:r w:rsidR="00646BBA" w:rsidRPr="00470B75">
        <w:t xml:space="preserve">raio 1947, abbandonare la città, </w:t>
      </w:r>
      <w:r w:rsidR="00747CCD" w:rsidRPr="00470B75">
        <w:t xml:space="preserve">ceduta all’ex Jugoslavia insieme </w:t>
      </w:r>
      <w:r w:rsidR="00646BBA" w:rsidRPr="00470B75">
        <w:t>con</w:t>
      </w:r>
      <w:r w:rsidR="00747CCD" w:rsidRPr="00470B75">
        <w:t xml:space="preserve"> quasi tutta l’Istria, le intere province di Zara e Fiume e buona parte delle province di Trieste e Gorizia</w:t>
      </w:r>
      <w:r w:rsidR="00470B75" w:rsidRPr="00470B75">
        <w:t>. E</w:t>
      </w:r>
      <w:r w:rsidR="00646BBA" w:rsidRPr="00470B75">
        <w:t>ssi</w:t>
      </w:r>
      <w:r w:rsidR="00747CCD" w:rsidRPr="00470B75">
        <w:t xml:space="preserve"> risultano oggi</w:t>
      </w:r>
      <w:r w:rsidR="00470B75" w:rsidRPr="00470B75">
        <w:t xml:space="preserve"> molto</w:t>
      </w:r>
      <w:r w:rsidR="00747CCD" w:rsidRPr="00470B75">
        <w:t xml:space="preserve"> dispersi, unitamente ai propri discendenti</w:t>
      </w:r>
      <w:r w:rsidR="00470B75" w:rsidRPr="00470B75">
        <w:t>; i</w:t>
      </w:r>
      <w:r w:rsidR="009E5140" w:rsidRPr="00470B75">
        <w:t xml:space="preserve">nfatti l’originaria comunità di Pola, benché sia stata l’unica a beneficiare nel 1947 di un esodo organizzato via mare, che svuotò la città nell’arco di circa due mesi, </w:t>
      </w:r>
      <w:r w:rsidR="00470B75" w:rsidRPr="00470B75">
        <w:t>non vide realizzato</w:t>
      </w:r>
      <w:r w:rsidR="009E5140" w:rsidRPr="00470B75">
        <w:t xml:space="preserve"> il suo espresso desiderio di potersi ricostituire in qualche altra parte d’Italia</w:t>
      </w:r>
      <w:r w:rsidR="00470B75" w:rsidRPr="00470B75">
        <w:t>; esso</w:t>
      </w:r>
      <w:r w:rsidR="009E5140" w:rsidRPr="00470B75">
        <w:t xml:space="preserve"> rimase inascoltato dal governo italiano del tempo, contrario ad ogni assembramento di Esuli: i polesani, dopo il loro arrivo nei porti di Trieste, Venezia ed Ancona, furono disseminati su tutto il territorio nazionale e in altri stati e continenti.</w:t>
      </w:r>
      <w:r w:rsidR="00747CCD" w:rsidRPr="00470B75">
        <w:t xml:space="preserve"> </w:t>
      </w:r>
      <w:r w:rsidR="00646BBA" w:rsidRPr="00470B75">
        <w:t xml:space="preserve"> </w:t>
      </w:r>
    </w:p>
    <w:p w:rsidR="00257A8A" w:rsidRPr="00470B75" w:rsidRDefault="00646BBA" w:rsidP="000427F9">
      <w:pPr>
        <w:spacing w:after="0"/>
        <w:jc w:val="both"/>
      </w:pPr>
      <w:r w:rsidRPr="00470B75">
        <w:t>I titolari di nuclei familiari, i</w:t>
      </w:r>
      <w:r w:rsidR="00747CCD" w:rsidRPr="00470B75">
        <w:t>scritti all’anagrafe dell’Associazi</w:t>
      </w:r>
      <w:r w:rsidRPr="00470B75">
        <w:t xml:space="preserve">one, costantemente aggiornata, </w:t>
      </w:r>
      <w:r w:rsidR="00747CCD" w:rsidRPr="00470B75">
        <w:t>ammontano</w:t>
      </w:r>
      <w:r w:rsidRPr="00470B75">
        <w:t xml:space="preserve"> a circa 900</w:t>
      </w:r>
      <w:r w:rsidR="00747CCD" w:rsidRPr="00470B75">
        <w:t>, ad oltre 7</w:t>
      </w:r>
      <w:r w:rsidR="00177429" w:rsidRPr="00470B75">
        <w:t>2</w:t>
      </w:r>
      <w:r w:rsidR="00747CCD" w:rsidRPr="00470B75">
        <w:t xml:space="preserve"> anni dall’esodo</w:t>
      </w:r>
      <w:r w:rsidR="005F39FA" w:rsidRPr="00470B75">
        <w:t xml:space="preserve">; con i loro famigliari </w:t>
      </w:r>
      <w:r w:rsidRPr="00470B75">
        <w:t>assommano a</w:t>
      </w:r>
      <w:r w:rsidR="002F72C1" w:rsidRPr="00470B75">
        <w:t xml:space="preserve"> circa</w:t>
      </w:r>
      <w:r w:rsidR="00747CCD" w:rsidRPr="00470B75">
        <w:t xml:space="preserve"> 4.</w:t>
      </w:r>
      <w:r w:rsidR="005F39FA" w:rsidRPr="00470B75">
        <w:t>0</w:t>
      </w:r>
      <w:r w:rsidRPr="00470B75">
        <w:t xml:space="preserve">00 persone. </w:t>
      </w:r>
    </w:p>
    <w:p w:rsidR="00DA7B63" w:rsidRPr="00470B75" w:rsidRDefault="003A3142" w:rsidP="000427F9">
      <w:pPr>
        <w:spacing w:after="0"/>
        <w:jc w:val="both"/>
      </w:pPr>
      <w:r w:rsidRPr="00470B75">
        <w:t xml:space="preserve">L’Associazione </w:t>
      </w:r>
      <w:r w:rsidR="00257A8A" w:rsidRPr="00470B75">
        <w:t>i</w:t>
      </w:r>
      <w:r w:rsidR="00646BBA" w:rsidRPr="00470B75">
        <w:t xml:space="preserve">noltre ha </w:t>
      </w:r>
      <w:r w:rsidR="00257A8A" w:rsidRPr="00470B75">
        <w:t xml:space="preserve">gli scopi </w:t>
      </w:r>
      <w:r w:rsidR="00646BBA" w:rsidRPr="00470B75">
        <w:t>di</w:t>
      </w:r>
      <w:r w:rsidR="00257A8A" w:rsidRPr="00470B75">
        <w:t>: r</w:t>
      </w:r>
      <w:r w:rsidR="00747CCD" w:rsidRPr="00470B75">
        <w:t>accogliere, custodire e diffondere ogni testimonianza della storia, della cultura e delle tradizioni della gente polesana ed istriana; tramandare ai discendenti l’istrianità ed italianità dell’antico Comune</w:t>
      </w:r>
      <w:r w:rsidR="00257A8A" w:rsidRPr="00470B75">
        <w:t>; a</w:t>
      </w:r>
      <w:r w:rsidR="00747CCD" w:rsidRPr="00470B75">
        <w:t>pprofondire la verità storica delle vicende delle terre e genti istriane, affinché non diventino oggetto di strumentalizzazioni politiche; far divenire tale verità storica patrimonio comune della Nazione, anche attraverso la sua illustrazione alle giovani generazioni ed i contatti con il mondo della scuola</w:t>
      </w:r>
      <w:r w:rsidR="00257A8A" w:rsidRPr="00470B75">
        <w:t xml:space="preserve"> e dell’università; e</w:t>
      </w:r>
      <w:r w:rsidR="00747CCD" w:rsidRPr="00470B75">
        <w:t>stendere a coloro che per affinità spirituale abbiano manifestato agli Esuli sentimenti di solidarietà umana e sociale gli ideali ed i valori fondamentali d’amor di Patria e di libertà</w:t>
      </w:r>
      <w:r w:rsidR="00257A8A" w:rsidRPr="00470B75">
        <w:t>,</w:t>
      </w:r>
      <w:r w:rsidR="00747CCD" w:rsidRPr="00470B75">
        <w:t xml:space="preserve"> alla base della loro sofferta scelta di vita</w:t>
      </w:r>
      <w:r w:rsidR="00257A8A" w:rsidRPr="00470B75">
        <w:t xml:space="preserve">; coltivare costruttivi rapporti con le Comunità degli Italiani </w:t>
      </w:r>
      <w:r w:rsidR="007F43FC" w:rsidRPr="00470B75">
        <w:t xml:space="preserve">e con le istituzioni scientifiche e culturali </w:t>
      </w:r>
      <w:r w:rsidR="00257A8A" w:rsidRPr="00470B75">
        <w:t xml:space="preserve">di Pola, dell’Istria e dell’intera sponda orientale del Mare Adriatico, al fine </w:t>
      </w:r>
      <w:r w:rsidR="007F43FC" w:rsidRPr="00470B75">
        <w:t>di favorire il risorgimento della cultura italiana nelle Terre dovute abbandonare.</w:t>
      </w:r>
    </w:p>
    <w:p w:rsidR="00D43B21" w:rsidRDefault="003A3142" w:rsidP="00DA7B63">
      <w:pPr>
        <w:spacing w:after="0"/>
        <w:rPr>
          <w:b/>
        </w:rPr>
      </w:pPr>
      <w:r>
        <w:rPr>
          <w:b/>
        </w:rPr>
        <w:lastRenderedPageBreak/>
        <w:t>Attività</w:t>
      </w:r>
    </w:p>
    <w:p w:rsidR="003A3142" w:rsidRPr="00470B75" w:rsidRDefault="003A3142" w:rsidP="00DA7B63">
      <w:pPr>
        <w:spacing w:after="0"/>
        <w:rPr>
          <w:b/>
        </w:rPr>
      </w:pPr>
    </w:p>
    <w:p w:rsidR="003A3142" w:rsidRDefault="00747CCD" w:rsidP="000427F9">
      <w:pPr>
        <w:spacing w:after="0"/>
        <w:jc w:val="both"/>
      </w:pPr>
      <w:r w:rsidRPr="00470B75">
        <w:t xml:space="preserve">L’Associazione attua i predetti obiettivi con molteplici attività, fra le quali la pubblicazione del proprio giornale, “L’Arena di Pola”, edito ininterrottamente dal luglio 1945, che svolge un’intensa </w:t>
      </w:r>
      <w:r w:rsidR="00DA7B63" w:rsidRPr="00470B75">
        <w:t xml:space="preserve">opera </w:t>
      </w:r>
      <w:r w:rsidRPr="00470B75">
        <w:t xml:space="preserve">informativa nei confronti degli Associati </w:t>
      </w:r>
      <w:r w:rsidR="008C74B5" w:rsidRPr="00470B75">
        <w:t xml:space="preserve">e di organi istituzionali </w:t>
      </w:r>
      <w:r w:rsidRPr="00470B75">
        <w:t xml:space="preserve">e contribuisce a mantenere vive la cultura e le tradizioni istriane, a fare “memoria” delle vicende dell’Esodo, a dibattere gli argomenti d’interesse degli Esuli. L’Associazione </w:t>
      </w:r>
      <w:r w:rsidR="008C74B5" w:rsidRPr="00470B75">
        <w:t>gestisce due appositi siti (</w:t>
      </w:r>
      <w:hyperlink r:id="rId8" w:history="1">
        <w:r w:rsidR="008C74B5" w:rsidRPr="00470B75">
          <w:rPr>
            <w:rStyle w:val="Collegamentoipertestuale"/>
          </w:rPr>
          <w:t>www.arenadipola.it</w:t>
        </w:r>
      </w:hyperlink>
      <w:r w:rsidR="008C74B5" w:rsidRPr="00470B75">
        <w:t xml:space="preserve"> e </w:t>
      </w:r>
      <w:hyperlink r:id="rId9" w:history="1">
        <w:r w:rsidR="008C74B5" w:rsidRPr="00470B75">
          <w:rPr>
            <w:rStyle w:val="Collegamentoipertestuale"/>
          </w:rPr>
          <w:t>www.arenadipola.com</w:t>
        </w:r>
      </w:hyperlink>
      <w:r w:rsidR="008C74B5" w:rsidRPr="00470B75">
        <w:t>)</w:t>
      </w:r>
      <w:r w:rsidR="004174A1" w:rsidRPr="00470B75">
        <w:t xml:space="preserve"> e </w:t>
      </w:r>
      <w:r w:rsidRPr="00470B75">
        <w:t xml:space="preserve">pubblica volumi e audiovisivi a carattere storiografico e letterario, che vengono distribuiti ai Soci ed </w:t>
      </w:r>
      <w:r w:rsidR="007F43FC" w:rsidRPr="00470B75">
        <w:t>consegn</w:t>
      </w:r>
      <w:r w:rsidRPr="00470B75">
        <w:t>ati come omaggio a quanti si avvicinano al mondo degli Esuli. D’intesa con il MIUR</w:t>
      </w:r>
      <w:r w:rsidR="004174A1" w:rsidRPr="00470B75">
        <w:t>-Ministero dell’Istruzione, Università e Ricerca</w:t>
      </w:r>
      <w:r w:rsidRPr="00470B75">
        <w:t xml:space="preserve">, a partire dal 2011 sono stati distribuiti a numerose scuole i DVD “La Cisterna” e “Istria addio” ed il testo “L’esodo dimenticato”.  </w:t>
      </w:r>
    </w:p>
    <w:p w:rsidR="003A3142" w:rsidRDefault="004174A1" w:rsidP="000427F9">
      <w:pPr>
        <w:spacing w:after="0"/>
        <w:jc w:val="both"/>
      </w:pPr>
      <w:r w:rsidRPr="00470B75">
        <w:t>L’Associazione</w:t>
      </w:r>
      <w:r w:rsidR="007630A4" w:rsidRPr="00470B75">
        <w:t xml:space="preserve"> </w:t>
      </w:r>
      <w:r w:rsidR="003A3142">
        <w:t>organizza</w:t>
      </w:r>
      <w:r w:rsidR="007630A4" w:rsidRPr="00470B75">
        <w:t xml:space="preserve"> annualmente un incontro</w:t>
      </w:r>
      <w:r w:rsidR="00747CCD" w:rsidRPr="00470B75">
        <w:t xml:space="preserve"> nazionale dei propri Soci; dal 2011 esso si </w:t>
      </w:r>
      <w:r w:rsidR="007630A4" w:rsidRPr="00470B75">
        <w:t>realizz</w:t>
      </w:r>
      <w:r w:rsidR="00747CCD" w:rsidRPr="00470B75">
        <w:t xml:space="preserve">a nella stessa città di Pola, come atto dell’auspicata “ricucitura” dell’originario tessuto sociale strappato dalla Storia, e si svolge con buon successo di partecipazione, calda accoglienza da parte della locale Comunità degli Italiani e, </w:t>
      </w:r>
      <w:r w:rsidR="007630A4" w:rsidRPr="00470B75">
        <w:t>cosa di particolare rilevanza</w:t>
      </w:r>
      <w:r w:rsidR="00747CCD" w:rsidRPr="00470B75">
        <w:t xml:space="preserve">, senza alcuna manifestazione di ostilità da parte degli abitanti locali. Sin dal 1997 l’Associazione celebra annualmente a Pola la commemorazione della strage di Vergarolla, avvenuta il 18 agosto 1946, e la commemorazione dei Defunti. </w:t>
      </w:r>
      <w:r w:rsidR="008609EA">
        <w:t>Dal 2004 opera in proprio e in sintonia con le Associazioni consorelle per la celebrazione del Giorno del Ricordo, ogni 10 febbraio.</w:t>
      </w:r>
    </w:p>
    <w:p w:rsidR="007630A4" w:rsidRPr="00470B75" w:rsidRDefault="00747CCD" w:rsidP="003A3142">
      <w:pPr>
        <w:spacing w:after="0"/>
      </w:pPr>
      <w:r w:rsidRPr="00470B75">
        <w:t xml:space="preserve">    </w:t>
      </w:r>
    </w:p>
    <w:p w:rsidR="007F0179" w:rsidRDefault="00747CCD" w:rsidP="00747CCD">
      <w:r w:rsidRPr="00470B75">
        <w:t xml:space="preserve">Aggiornamento: </w:t>
      </w:r>
      <w:r w:rsidR="007630A4" w:rsidRPr="00470B75">
        <w:t>21 OTT 2019.</w:t>
      </w:r>
    </w:p>
    <w:p w:rsidR="001F07D3" w:rsidRDefault="001F07D3" w:rsidP="00747CCD"/>
    <w:sectPr w:rsidR="001F07D3" w:rsidSect="0039591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05" w:rsidRDefault="00BC5305" w:rsidP="00B040FF">
      <w:pPr>
        <w:spacing w:after="0" w:line="240" w:lineRule="auto"/>
      </w:pPr>
      <w:r>
        <w:separator/>
      </w:r>
    </w:p>
  </w:endnote>
  <w:endnote w:type="continuationSeparator" w:id="1">
    <w:p w:rsidR="00BC5305" w:rsidRDefault="00BC5305" w:rsidP="00B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05" w:rsidRDefault="00BC5305" w:rsidP="00B040FF">
      <w:pPr>
        <w:spacing w:after="0" w:line="240" w:lineRule="auto"/>
      </w:pPr>
      <w:r>
        <w:separator/>
      </w:r>
    </w:p>
  </w:footnote>
  <w:footnote w:type="continuationSeparator" w:id="1">
    <w:p w:rsidR="00BC5305" w:rsidRDefault="00BC5305" w:rsidP="00B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id w:val="104737165"/>
      <w:docPartObj>
        <w:docPartGallery w:val="Page Numbers (Top of Page)"/>
        <w:docPartUnique/>
      </w:docPartObj>
    </w:sdtPr>
    <w:sdtContent>
      <w:p w:rsidR="000427F9" w:rsidRPr="000427F9" w:rsidRDefault="000427F9" w:rsidP="000427F9">
        <w:pPr>
          <w:spacing w:after="0"/>
          <w:rPr>
            <w:u w:val="single"/>
          </w:rPr>
        </w:pPr>
        <w:r w:rsidRPr="000427F9">
          <w:rPr>
            <w:u w:val="single"/>
          </w:rPr>
          <w:t xml:space="preserve">File: </w:t>
        </w:r>
        <w:r>
          <w:rPr>
            <w:u w:val="single"/>
          </w:rPr>
          <w:t xml:space="preserve"> </w:t>
        </w:r>
        <w:r w:rsidRPr="000427F9">
          <w:rPr>
            <w:u w:val="single"/>
          </w:rPr>
          <w:t xml:space="preserve">2019 10 21 – AIPI-LCPE presentazione per MIUR </w:t>
        </w:r>
        <w:r w:rsidRPr="000427F9">
          <w:rPr>
            <w:u w:val="single"/>
          </w:rPr>
          <w:tab/>
        </w:r>
        <w:r w:rsidRPr="000427F9">
          <w:rPr>
            <w:u w:val="single"/>
          </w:rPr>
          <w:tab/>
        </w:r>
        <w:r>
          <w:rPr>
            <w:u w:val="single"/>
          </w:rPr>
          <w:tab/>
        </w:r>
        <w:r w:rsidRPr="000427F9">
          <w:rPr>
            <w:u w:val="single"/>
          </w:rPr>
          <w:tab/>
        </w:r>
        <w:r w:rsidRPr="000427F9">
          <w:rPr>
            <w:u w:val="single"/>
          </w:rPr>
          <w:tab/>
        </w:r>
        <w:r w:rsidRPr="000427F9">
          <w:rPr>
            <w:u w:val="single"/>
          </w:rPr>
          <w:tab/>
          <w:t xml:space="preserve">Pagina </w:t>
        </w:r>
        <w:r w:rsidR="00006007" w:rsidRPr="000427F9">
          <w:rPr>
            <w:b/>
            <w:sz w:val="24"/>
            <w:szCs w:val="24"/>
            <w:u w:val="single"/>
          </w:rPr>
          <w:fldChar w:fldCharType="begin"/>
        </w:r>
        <w:r w:rsidRPr="000427F9">
          <w:rPr>
            <w:b/>
            <w:u w:val="single"/>
          </w:rPr>
          <w:instrText>PAGE</w:instrText>
        </w:r>
        <w:r w:rsidR="00006007" w:rsidRPr="000427F9">
          <w:rPr>
            <w:b/>
            <w:sz w:val="24"/>
            <w:szCs w:val="24"/>
            <w:u w:val="single"/>
          </w:rPr>
          <w:fldChar w:fldCharType="separate"/>
        </w:r>
        <w:r w:rsidR="008609EA">
          <w:rPr>
            <w:b/>
            <w:noProof/>
            <w:u w:val="single"/>
          </w:rPr>
          <w:t>2</w:t>
        </w:r>
        <w:r w:rsidR="00006007" w:rsidRPr="000427F9">
          <w:rPr>
            <w:b/>
            <w:sz w:val="24"/>
            <w:szCs w:val="24"/>
            <w:u w:val="single"/>
          </w:rPr>
          <w:fldChar w:fldCharType="end"/>
        </w:r>
        <w:r w:rsidRPr="000427F9">
          <w:rPr>
            <w:u w:val="single"/>
          </w:rPr>
          <w:t xml:space="preserve"> di </w:t>
        </w:r>
        <w:r w:rsidR="00006007" w:rsidRPr="000427F9">
          <w:rPr>
            <w:b/>
            <w:sz w:val="24"/>
            <w:szCs w:val="24"/>
            <w:u w:val="single"/>
          </w:rPr>
          <w:fldChar w:fldCharType="begin"/>
        </w:r>
        <w:r w:rsidRPr="000427F9">
          <w:rPr>
            <w:b/>
            <w:u w:val="single"/>
          </w:rPr>
          <w:instrText>NUMPAGES</w:instrText>
        </w:r>
        <w:r w:rsidR="00006007" w:rsidRPr="000427F9">
          <w:rPr>
            <w:b/>
            <w:sz w:val="24"/>
            <w:szCs w:val="24"/>
            <w:u w:val="single"/>
          </w:rPr>
          <w:fldChar w:fldCharType="separate"/>
        </w:r>
        <w:r w:rsidR="008609EA">
          <w:rPr>
            <w:b/>
            <w:noProof/>
            <w:u w:val="single"/>
          </w:rPr>
          <w:t>2</w:t>
        </w:r>
        <w:r w:rsidR="00006007" w:rsidRPr="000427F9">
          <w:rPr>
            <w:b/>
            <w:sz w:val="24"/>
            <w:szCs w:val="24"/>
            <w:u w:val="single"/>
          </w:rPr>
          <w:fldChar w:fldCharType="end"/>
        </w:r>
      </w:p>
    </w:sdtContent>
  </w:sdt>
  <w:p w:rsidR="00B040FF" w:rsidRDefault="00B040F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CCD"/>
    <w:rsid w:val="00006007"/>
    <w:rsid w:val="000427F9"/>
    <w:rsid w:val="00107234"/>
    <w:rsid w:val="00177429"/>
    <w:rsid w:val="001F07D3"/>
    <w:rsid w:val="00257A8A"/>
    <w:rsid w:val="002F72C1"/>
    <w:rsid w:val="0039591D"/>
    <w:rsid w:val="0039784D"/>
    <w:rsid w:val="003A3142"/>
    <w:rsid w:val="004174A1"/>
    <w:rsid w:val="00470B75"/>
    <w:rsid w:val="004D0B9B"/>
    <w:rsid w:val="005D6A04"/>
    <w:rsid w:val="005F39FA"/>
    <w:rsid w:val="00642556"/>
    <w:rsid w:val="00646BBA"/>
    <w:rsid w:val="00747CCD"/>
    <w:rsid w:val="007630A4"/>
    <w:rsid w:val="007C555A"/>
    <w:rsid w:val="007F43FC"/>
    <w:rsid w:val="008609EA"/>
    <w:rsid w:val="008A2EE1"/>
    <w:rsid w:val="008C74B5"/>
    <w:rsid w:val="00910210"/>
    <w:rsid w:val="009151C6"/>
    <w:rsid w:val="00973667"/>
    <w:rsid w:val="009E5140"/>
    <w:rsid w:val="00A359B7"/>
    <w:rsid w:val="00AF69B0"/>
    <w:rsid w:val="00B040FF"/>
    <w:rsid w:val="00B0599B"/>
    <w:rsid w:val="00B45B53"/>
    <w:rsid w:val="00B61FDC"/>
    <w:rsid w:val="00BA4BEF"/>
    <w:rsid w:val="00BC5305"/>
    <w:rsid w:val="00C55E0E"/>
    <w:rsid w:val="00C961AF"/>
    <w:rsid w:val="00D43B21"/>
    <w:rsid w:val="00DA7B63"/>
    <w:rsid w:val="00E97406"/>
    <w:rsid w:val="00EC16DB"/>
    <w:rsid w:val="00F13D73"/>
    <w:rsid w:val="00F67773"/>
    <w:rsid w:val="00F8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FF"/>
  </w:style>
  <w:style w:type="paragraph" w:styleId="Pidipagina">
    <w:name w:val="footer"/>
    <w:basedOn w:val="Normale"/>
    <w:link w:val="PidipaginaCarattere"/>
    <w:uiPriority w:val="99"/>
    <w:unhideWhenUsed/>
    <w:rsid w:val="00B04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7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dipola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cid:78B13779-AF01-4361-B1D9-7FC6503F87F3@homenet.telecomital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enadip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2019-10-21T20:18:00Z</dcterms:created>
  <dcterms:modified xsi:type="dcterms:W3CDTF">2019-10-21T20:35:00Z</dcterms:modified>
</cp:coreProperties>
</file>